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</w:t>
      </w:r>
      <w:r>
        <w:rPr>
          <w:rFonts w:hint="eastAsia"/>
          <w:b/>
          <w:bCs/>
          <w:color w:val="FF0000"/>
          <w:sz w:val="36"/>
          <w:szCs w:val="36"/>
          <w:lang w:val="en-US" w:eastAsia="zh-CN"/>
        </w:rPr>
        <w:t>中国百姓才艺网2017分站工作安排</w:t>
      </w:r>
    </w:p>
    <w:p>
      <w:pPr>
        <w:ind w:firstLine="140" w:firstLineChars="5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</w:t>
      </w:r>
    </w:p>
    <w:p>
      <w:pPr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>中百艺发</w:t>
      </w:r>
      <w:r>
        <w:rPr>
          <w:rFonts w:ascii="宋体" w:hAnsi="宋体"/>
          <w:sz w:val="28"/>
          <w:szCs w:val="28"/>
        </w:rPr>
        <w:t>[</w:t>
      </w: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]</w:t>
      </w:r>
      <w:r>
        <w:rPr>
          <w:rFonts w:hint="eastAsia" w:ascii="宋体" w:hAnsi="宋体"/>
          <w:sz w:val="28"/>
          <w:szCs w:val="28"/>
        </w:rPr>
        <w:t>第00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 xml:space="preserve">号 </w:t>
      </w:r>
      <w:r>
        <w:rPr>
          <w:rFonts w:hint="eastAsia" w:ascii="宋体" w:hAnsi="宋体"/>
          <w:b/>
          <w:sz w:val="28"/>
          <w:szCs w:val="28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>签发：邵华</w:t>
      </w:r>
    </w:p>
    <w:p>
      <w:pPr>
        <w:ind w:firstLine="140" w:firstLineChars="50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149225</wp:posOffset>
                </wp:positionV>
                <wp:extent cx="5715000" cy="0"/>
                <wp:effectExtent l="0" t="19050" r="0" b="19050"/>
                <wp:wrapNone/>
                <wp:docPr id="1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4" o:spid="_x0000_s1026" o:spt="20" style="position:absolute;left:0pt;margin-left:7.05pt;margin-top:11.75pt;height:0pt;width:450pt;z-index:251660288;mso-width-relative:page;mso-height-relative:page;" filled="f" stroked="t" coordsize="21600,21600" o:gfxdata="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T62M61wAAAAgBAAAPAAAAAAAAAAEAIAAAACIAAABkcnMvZG93bnJldi54&#10;bWxQSwECFAAUAAAACACHTuJAqqXhgMIBAACNAwAADgAAAAAAAAABACAAAAAmAQAAZHJzL2Uyb0Rv&#10;Yy54bWxQSwUGAAAAAAYABgBZAQAAW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 xml:space="preserve">        </w:t>
      </w:r>
    </w:p>
    <w:p>
      <w:pP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各分站通知：</w:t>
      </w:r>
    </w:p>
    <w:p>
      <w:p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根据中国百姓才艺网现阶段发展需要，要求全国35个分站工作联动发展，全面提高网站的社会知名度、品牌化建设，对各分站实行目标管理，制定下列工作安排。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每个月向总站投递稿件一篇；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全年为总站创收5000—1万元；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每年为艺术交流活动单位做协办2次；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每年采编书画家6人（上交总站字/2幅、画/1幅）；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深入挖掘、培养艺术人才2人；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建立艺术人才库30人（声音、器乐、绝活、戏曲、文学等）；</w:t>
      </w:r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每年洽谈名优企业商品2家；</w:t>
      </w:r>
      <w:bookmarkStart w:id="0" w:name="_GoBack"/>
      <w:bookmarkEnd w:id="0"/>
    </w:p>
    <w:p>
      <w:pPr>
        <w:numPr>
          <w:ilvl w:val="0"/>
          <w:numId w:val="1"/>
        </w:numPr>
        <w:ind w:firstLine="642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使用中国百姓才艺网名头开展各项活动需向总站申请批复；</w:t>
      </w:r>
    </w:p>
    <w:p>
      <w:pPr>
        <w:numPr>
          <w:ilvl w:val="0"/>
          <w:numId w:val="0"/>
        </w:numPr>
        <w:ind w:firstLine="560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要求各分站遵守国家法律法规、树立良好声誉；积极服务社会、传递正能量，永远跟党走，打造中国互联网第一大艺术人才网站。</w:t>
      </w:r>
    </w:p>
    <w:p>
      <w:pPr>
        <w:numPr>
          <w:ilvl w:val="0"/>
          <w:numId w:val="0"/>
        </w:numPr>
        <w:ind w:firstLine="560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投递邮箱：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"mailto:2142381365@qq.com" </w:instrTex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2142381365@qq.com</w:t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ind w:firstLine="560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电话：17710468163  13065448107</w:t>
      </w:r>
    </w:p>
    <w:p>
      <w:pPr>
        <w:numPr>
          <w:ilvl w:val="0"/>
          <w:numId w:val="0"/>
        </w:numPr>
        <w:ind w:firstLine="560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中国百姓才艺网</w:t>
      </w:r>
    </w:p>
    <w:p>
      <w:pPr>
        <w:numPr>
          <w:ilvl w:val="0"/>
          <w:numId w:val="0"/>
        </w:numPr>
        <w:ind w:firstLine="560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2017年元月1日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974C"/>
    <w:multiLevelType w:val="singleLevel"/>
    <w:tmpl w:val="586397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33C9D"/>
    <w:rsid w:val="04293B32"/>
    <w:rsid w:val="06FF00D3"/>
    <w:rsid w:val="09182347"/>
    <w:rsid w:val="0ADF2E31"/>
    <w:rsid w:val="10DE13AD"/>
    <w:rsid w:val="11B82482"/>
    <w:rsid w:val="11F55B44"/>
    <w:rsid w:val="1E701891"/>
    <w:rsid w:val="28A536CC"/>
    <w:rsid w:val="28E076FB"/>
    <w:rsid w:val="2D3432DF"/>
    <w:rsid w:val="2DF33C9D"/>
    <w:rsid w:val="2F2057BB"/>
    <w:rsid w:val="2FF641B8"/>
    <w:rsid w:val="30770CE2"/>
    <w:rsid w:val="32F01EA0"/>
    <w:rsid w:val="351B56F3"/>
    <w:rsid w:val="3A2760EE"/>
    <w:rsid w:val="422567A2"/>
    <w:rsid w:val="42AC11EF"/>
    <w:rsid w:val="43106818"/>
    <w:rsid w:val="4AA56448"/>
    <w:rsid w:val="4E617573"/>
    <w:rsid w:val="4E975A56"/>
    <w:rsid w:val="59833A6E"/>
    <w:rsid w:val="5BD7544F"/>
    <w:rsid w:val="5CB66C0D"/>
    <w:rsid w:val="5D775635"/>
    <w:rsid w:val="5F857145"/>
    <w:rsid w:val="636978C2"/>
    <w:rsid w:val="641F4F7E"/>
    <w:rsid w:val="68827731"/>
    <w:rsid w:val="6B2B4685"/>
    <w:rsid w:val="6CD7286E"/>
    <w:rsid w:val="7064010E"/>
    <w:rsid w:val="7320123A"/>
    <w:rsid w:val="76664762"/>
    <w:rsid w:val="77391D73"/>
    <w:rsid w:val="7E1564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2016-12-28T10:25:00Z</dcterms:created>
  <dc:creator>Administrator</dc:creator>
  <cp:lastModifiedBy>Administrator</cp:lastModifiedBy>
  <dcterms:modified xsi:type="dcterms:W3CDTF">2016-12-28T11:52:02Z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